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F31" w:rsidRDefault="00E15F31" w:rsidP="00E15F31">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1 </w:t>
      </w:r>
    </w:p>
    <w:p w:rsidR="00E15F31" w:rsidRDefault="00E15F31" w:rsidP="00E15F31">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A170D0">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A170D0">
        <w:rPr>
          <w:rFonts w:ascii="Times New Roman" w:hAnsi="Times New Roman" w:cs="Times New Roman"/>
          <w:sz w:val="24"/>
          <w:szCs w:val="28"/>
        </w:rPr>
        <w:t>ы</w:t>
      </w:r>
      <w:r>
        <w:rPr>
          <w:rFonts w:ascii="Times New Roman" w:hAnsi="Times New Roman" w:cs="Times New Roman"/>
          <w:sz w:val="24"/>
          <w:szCs w:val="28"/>
        </w:rPr>
        <w:t xml:space="preserve"> «</w:t>
      </w:r>
      <w:r w:rsidRPr="00E15F31">
        <w:rPr>
          <w:rFonts w:ascii="Times New Roman" w:hAnsi="Times New Roman" w:cs="Times New Roman"/>
          <w:sz w:val="24"/>
          <w:szCs w:val="28"/>
        </w:rPr>
        <w:t xml:space="preserve">Развитие ипотечного </w:t>
      </w:r>
    </w:p>
    <w:p w:rsidR="00E15F31" w:rsidRDefault="00E15F31" w:rsidP="00E15F31">
      <w:pPr>
        <w:spacing w:after="0" w:line="240" w:lineRule="auto"/>
        <w:ind w:firstLine="709"/>
        <w:jc w:val="right"/>
        <w:rPr>
          <w:rFonts w:ascii="Times New Roman" w:hAnsi="Times New Roman" w:cs="Times New Roman"/>
          <w:sz w:val="24"/>
          <w:szCs w:val="28"/>
        </w:rPr>
      </w:pPr>
      <w:r w:rsidRPr="00E15F31">
        <w:rPr>
          <w:rFonts w:ascii="Times New Roman" w:hAnsi="Times New Roman" w:cs="Times New Roman"/>
          <w:sz w:val="24"/>
          <w:szCs w:val="28"/>
        </w:rPr>
        <w:t>кредитования в жилищном строительстве</w:t>
      </w:r>
      <w:r>
        <w:rPr>
          <w:rFonts w:ascii="Times New Roman" w:hAnsi="Times New Roman" w:cs="Times New Roman"/>
          <w:sz w:val="24"/>
          <w:szCs w:val="28"/>
        </w:rPr>
        <w:t xml:space="preserve">» </w:t>
      </w:r>
    </w:p>
    <w:p w:rsidR="00E15F31" w:rsidRDefault="00E15F31" w:rsidP="00E15F31">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государственной программе «Обеспечение реализации </w:t>
      </w:r>
    </w:p>
    <w:p w:rsidR="00E15F31" w:rsidRDefault="00E15F31" w:rsidP="00E15F31">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E15F31" w:rsidRDefault="00E15F31" w:rsidP="00E15F31">
      <w:pPr>
        <w:spacing w:after="0" w:line="240" w:lineRule="auto"/>
        <w:ind w:firstLine="709"/>
        <w:jc w:val="right"/>
        <w:rPr>
          <w:rFonts w:ascii="Times New Roman" w:hAnsi="Times New Roman" w:cs="Times New Roman"/>
          <w:sz w:val="28"/>
          <w:szCs w:val="28"/>
        </w:rPr>
      </w:pPr>
      <w:r>
        <w:rPr>
          <w:rFonts w:ascii="Times New Roman" w:hAnsi="Times New Roman" w:cs="Times New Roman"/>
          <w:sz w:val="24"/>
          <w:szCs w:val="28"/>
        </w:rPr>
        <w:t>архитектуры и развитие дорожного хозяйства Брянской области»</w:t>
      </w:r>
    </w:p>
    <w:p w:rsidR="00E15F31" w:rsidRDefault="00E15F31" w:rsidP="00135C81">
      <w:pPr>
        <w:spacing w:after="0" w:line="240" w:lineRule="auto"/>
        <w:jc w:val="center"/>
        <w:rPr>
          <w:rFonts w:ascii="Times New Roman" w:hAnsi="Times New Roman" w:cs="Times New Roman"/>
          <w:sz w:val="28"/>
          <w:szCs w:val="28"/>
        </w:rPr>
      </w:pPr>
    </w:p>
    <w:p w:rsidR="00392FEF" w:rsidRDefault="00135C81" w:rsidP="00135C8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Справочная информация к подпрограмме </w:t>
      </w:r>
    </w:p>
    <w:p w:rsidR="0097495B" w:rsidRDefault="00135C81" w:rsidP="00135C8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135C81">
        <w:rPr>
          <w:rFonts w:ascii="Times New Roman" w:hAnsi="Times New Roman" w:cs="Times New Roman"/>
          <w:sz w:val="28"/>
          <w:szCs w:val="28"/>
        </w:rPr>
        <w:t xml:space="preserve">Развитие ипотечного </w:t>
      </w:r>
      <w:r>
        <w:rPr>
          <w:rFonts w:ascii="Times New Roman" w:hAnsi="Times New Roman" w:cs="Times New Roman"/>
          <w:sz w:val="28"/>
          <w:szCs w:val="28"/>
        </w:rPr>
        <w:t>к</w:t>
      </w:r>
      <w:r w:rsidRPr="00135C81">
        <w:rPr>
          <w:rFonts w:ascii="Times New Roman" w:hAnsi="Times New Roman" w:cs="Times New Roman"/>
          <w:sz w:val="28"/>
          <w:szCs w:val="28"/>
        </w:rPr>
        <w:t>редитования</w:t>
      </w:r>
      <w:r>
        <w:rPr>
          <w:rFonts w:ascii="Times New Roman" w:hAnsi="Times New Roman" w:cs="Times New Roman"/>
          <w:sz w:val="28"/>
          <w:szCs w:val="28"/>
        </w:rPr>
        <w:t xml:space="preserve"> </w:t>
      </w:r>
      <w:r w:rsidRPr="00135C81">
        <w:rPr>
          <w:rFonts w:ascii="Times New Roman" w:hAnsi="Times New Roman" w:cs="Times New Roman"/>
          <w:sz w:val="28"/>
          <w:szCs w:val="28"/>
        </w:rPr>
        <w:t>в жилищном строительстве</w:t>
      </w:r>
      <w:r>
        <w:rPr>
          <w:rFonts w:ascii="Times New Roman" w:hAnsi="Times New Roman" w:cs="Times New Roman"/>
          <w:sz w:val="28"/>
          <w:szCs w:val="28"/>
        </w:rPr>
        <w:t>» государственной программы «</w:t>
      </w:r>
      <w:r w:rsidRPr="00135C81">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p>
    <w:p w:rsidR="00135C81" w:rsidRDefault="00135C81" w:rsidP="00135C81">
      <w:pPr>
        <w:spacing w:after="0" w:line="240" w:lineRule="auto"/>
        <w:rPr>
          <w:rFonts w:ascii="Times New Roman" w:hAnsi="Times New Roman" w:cs="Times New Roman"/>
          <w:sz w:val="28"/>
          <w:szCs w:val="28"/>
        </w:rPr>
      </w:pPr>
    </w:p>
    <w:p w:rsidR="00135C81" w:rsidRPr="00135C81" w:rsidRDefault="00135C81" w:rsidP="00135C81">
      <w:pPr>
        <w:spacing w:after="0" w:line="240" w:lineRule="auto"/>
        <w:ind w:firstLine="709"/>
        <w:jc w:val="center"/>
        <w:rPr>
          <w:rFonts w:ascii="Times New Roman" w:hAnsi="Times New Roman" w:cs="Times New Roman"/>
          <w:sz w:val="28"/>
          <w:szCs w:val="28"/>
        </w:rPr>
      </w:pPr>
      <w:r w:rsidRPr="00135C81">
        <w:rPr>
          <w:rFonts w:ascii="Times New Roman" w:hAnsi="Times New Roman" w:cs="Times New Roman"/>
          <w:sz w:val="28"/>
          <w:szCs w:val="28"/>
        </w:rPr>
        <w:t>Основные термины, используемые в подпрограмме</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В настоящей подпрограмме используются следующие термины:</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 бюджетные средства, передаваемые безвозмездно участнику подпрограммы, нуждающемуся в улучшении жилищных условий, на условиях частичной оплаты расходов по приобретению (строительству) жилых помещений и компенсации процентной ставки по ипотечному кредиту (займу);</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заказчик подпрограммы - департамент строительства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региональный оператор - автономная некоммерческая организация </w:t>
      </w:r>
      <w:r>
        <w:rPr>
          <w:rFonts w:ascii="Times New Roman" w:hAnsi="Times New Roman" w:cs="Times New Roman"/>
          <w:sz w:val="28"/>
          <w:szCs w:val="28"/>
        </w:rPr>
        <w:t>«</w:t>
      </w:r>
      <w:r w:rsidRPr="00135C81">
        <w:rPr>
          <w:rFonts w:ascii="Times New Roman" w:hAnsi="Times New Roman" w:cs="Times New Roman"/>
          <w:sz w:val="28"/>
          <w:szCs w:val="28"/>
        </w:rPr>
        <w:t>Брянский областной жилищный фонд</w:t>
      </w:r>
      <w:r>
        <w:rPr>
          <w:rFonts w:ascii="Times New Roman" w:hAnsi="Times New Roman" w:cs="Times New Roman"/>
          <w:sz w:val="28"/>
          <w:szCs w:val="28"/>
        </w:rPr>
        <w:t>»</w:t>
      </w:r>
      <w:r w:rsidRPr="00135C81">
        <w:rPr>
          <w:rFonts w:ascii="Times New Roman" w:hAnsi="Times New Roman" w:cs="Times New Roman"/>
          <w:sz w:val="28"/>
          <w:szCs w:val="28"/>
        </w:rPr>
        <w:t xml:space="preserve"> - областная специализированная ипотечная организация, осуществляющая реализацию мероприятий подпрограммы и обеспечивающая процесс ипотечного жилищного кредитования путем привлечения различных источников для финансирования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комплексная жилая застройка - комплекс жилых домов и объектов коммунальной и социальной инфраструктуры на земельном участке с объектами благоустройства;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участники подпрограммы - граждане Российской Федерации, жители Брянской области, зарегистрированные и постоянно проживающие на территории области, приобретающие или строящие жилье на территории области в рамках данной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получатель субсидии - участник подпрограммы, постоянно зарегистрированный по месту жительства на территории Брянской области, имеющий право на получение субсидии в рамках лишь одной из программ по обеспечению жильем, действующих на территории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член семьи получателя субсидии - супруг (супруга) и их дети, а также родители или граждане, признанные судом в установленном порядке членами семьи;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вновь построенное жилое помещение - жилое помещение, реализуемое юридическим лицом или индивидуальным предпринимателем по договорам долевого участия в строительстве, по договорам о перемене лиц в </w:t>
      </w:r>
      <w:r w:rsidRPr="00135C81">
        <w:rPr>
          <w:rFonts w:ascii="Times New Roman" w:hAnsi="Times New Roman" w:cs="Times New Roman"/>
          <w:sz w:val="28"/>
          <w:szCs w:val="28"/>
        </w:rPr>
        <w:lastRenderedPageBreak/>
        <w:t>обязательстве либо по договорам купли-продажи, заключенным после получения свидетельства о праве собственности, при условии, что все предшествующие правообладатели на жилое помещение являлись юридическими лицами или индивидуальными предпринимателями, а жилое помещение не использовалось по прямому назначению;</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многодетная семья - зарегистрированная на территории Брянской области семья, имеющая в своем составе трех и более детей, находящихся на иждивении родителей, и воспитывающая их до восемнадцатилетнего возраста, учащихся учебных заведений дневной формы обучения любых организационно-правовых форм - до окончания обучения, проходящих срочную военную службу по призыву, но не более чем до достижения ими возраста 23 лет. К многодетным семьям также относятся семьи, в которых наряду с родными и (или) усыновленными детьми воспитываются и совместно проживают дети, находящиеся под опекой (попечительством), приемные дети; семьи, в которых один из родителей не является многодетным, но при этом супруги имеют одного и более совместных детей;</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областная комиссия - комиссия, состав которой утверждается постановлением Правительства Брянской области, принимающая решение о предоставлении субсидии участнику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реестр очередности участников подпрограммы по Брянской области - список граждан, сформированный в хронологическом порядке по дате подачи заявления на участие в подпрограмме;</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реестр очередности многодетных семей по Брянской области - список граждан, имеющих статус многодетной семьи в соответствии с действующим законодательством Брянской области, сформированный в хронологическом порядке по дате подачи заявления на участие в подпрограмме;</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перечень получателей субсидии - список граждан - получателей субсидии, утвержденный протоколом областной комиссии;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реестр получателей субсидии - список граждан - получателей субсидии, утвержденный заказчиком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ипотечный жилищный кредит (заем) - кредит (заем), предоставленный на срок 3 года и более соответственно банком (кредитной организацией) или юридическим лицом (некредитной организацией) физическому лицу (гражданину) для приобретения жилья под залог приобретаемого жилья в качестве обеспечения обязательства;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заемщики - участники подпрограммы - жители Брянской области, обратившиеся за получением ипотечного жилищного кредита (займа), квалифицированные кредитором как надежные и платежеспособные и на основании этого получившие ипотечный жилищный кредит (заем), предоставившие в залог приобретаемое на средства кредита (займа) жилье;</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андеррайтинг - оценка кредитором вероятности погашения ипотечного кредита (займа), наличия средств для первоначального взноса и оценка предмета ипотеки и определение максимально возможной суммы ипотечного кредита (займа) с учетом доходов заемщика;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lastRenderedPageBreak/>
        <w:t>аннуитетный платеж - ежемесячный равный по величине денежный платеж заемщика по договору ипотечного жилищного кредита (займа), состоящий из суммы погашения основного долга по кредиту (займу) и суммы процентов за пользование им;</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процентная ставка - стоимость ипотечного кредита (займа) для заемщика, выражающаяся в процентах годовых от основной суммы кредита (займа) и указываемая в кредитном договоре (договоре займа).</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center"/>
        <w:rPr>
          <w:rFonts w:ascii="Times New Roman" w:hAnsi="Times New Roman" w:cs="Times New Roman"/>
          <w:sz w:val="28"/>
          <w:szCs w:val="28"/>
        </w:rPr>
      </w:pPr>
      <w:r w:rsidRPr="00135C81">
        <w:rPr>
          <w:rFonts w:ascii="Times New Roman" w:hAnsi="Times New Roman" w:cs="Times New Roman"/>
          <w:sz w:val="28"/>
          <w:szCs w:val="28"/>
        </w:rPr>
        <w:t>Механизм реализации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Pr="00135C81">
        <w:rPr>
          <w:rFonts w:ascii="Times New Roman" w:hAnsi="Times New Roman" w:cs="Times New Roman"/>
          <w:sz w:val="28"/>
          <w:szCs w:val="28"/>
        </w:rPr>
        <w:t>Общие положения</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Основными функциями государственного заказчика подпрограммы являются выработка единой региональной жилищной политики, обеспечение бюджетного финансирования подпрограммы, организация работы с органами местного самоуправления.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На соисполнителя подпрограммы (регионального оператора) возлагаются обязанности по реализации настоящей подпрограммы, в том числе учет и распределение средств, предусмотренных для реализации подпрограммы, обеспечение условий реализации подпрограммы на территории области, осуществление оперативного управления реализацией подпрограммы, привлечение на конкурсной основе кредитных ресурсов для выполнения мероприятий подпрограммы, организация работы по изысканию внебюджетных источников.</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Средства областного бюджета используются для поддержки участников подпрограммы, нуждающихся в улучшении жилищных условий, в виде безвозмездных субсидий для оплаты части стоимости строительства или приобретения жилья, для компенсации процентной ставки по ипотечному кредиту (займу).</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Сохранить за гражданами, являющимися по состоянию на 1 января 2019 года участниками подпрограммы </w:t>
      </w:r>
      <w:r>
        <w:rPr>
          <w:rFonts w:ascii="Times New Roman" w:hAnsi="Times New Roman" w:cs="Times New Roman"/>
          <w:sz w:val="28"/>
          <w:szCs w:val="28"/>
        </w:rPr>
        <w:t>«</w:t>
      </w:r>
      <w:r w:rsidRPr="00135C81">
        <w:rPr>
          <w:rFonts w:ascii="Times New Roman" w:hAnsi="Times New Roman" w:cs="Times New Roman"/>
          <w:sz w:val="28"/>
          <w:szCs w:val="28"/>
        </w:rPr>
        <w:t>Развитие ипотечного кредитования в жилищном строительстве</w:t>
      </w:r>
      <w:r>
        <w:rPr>
          <w:rFonts w:ascii="Times New Roman" w:hAnsi="Times New Roman" w:cs="Times New Roman"/>
          <w:sz w:val="28"/>
          <w:szCs w:val="28"/>
        </w:rPr>
        <w:t>»</w:t>
      </w:r>
      <w:r w:rsidRPr="00135C81">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135C81">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r w:rsidRPr="00135C81">
        <w:rPr>
          <w:rFonts w:ascii="Times New Roman" w:hAnsi="Times New Roman" w:cs="Times New Roman"/>
          <w:sz w:val="28"/>
          <w:szCs w:val="28"/>
        </w:rPr>
        <w:t xml:space="preserve">, право на участие в подпрограмме </w:t>
      </w:r>
      <w:r>
        <w:rPr>
          <w:rFonts w:ascii="Times New Roman" w:hAnsi="Times New Roman" w:cs="Times New Roman"/>
          <w:sz w:val="28"/>
          <w:szCs w:val="28"/>
        </w:rPr>
        <w:t>«</w:t>
      </w:r>
      <w:r w:rsidRPr="00135C81">
        <w:rPr>
          <w:rFonts w:ascii="Times New Roman" w:hAnsi="Times New Roman" w:cs="Times New Roman"/>
          <w:sz w:val="28"/>
          <w:szCs w:val="28"/>
        </w:rPr>
        <w:t>Развитие ипотечного кредитования в жилищном строительстве</w:t>
      </w:r>
      <w:r>
        <w:rPr>
          <w:rFonts w:ascii="Times New Roman" w:hAnsi="Times New Roman" w:cs="Times New Roman"/>
          <w:sz w:val="28"/>
          <w:szCs w:val="28"/>
        </w:rPr>
        <w:t>»</w:t>
      </w:r>
      <w:r w:rsidRPr="00135C81">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135C81">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r w:rsidRPr="00135C81">
        <w:rPr>
          <w:rFonts w:ascii="Times New Roman" w:hAnsi="Times New Roman" w:cs="Times New Roman"/>
          <w:sz w:val="28"/>
          <w:szCs w:val="28"/>
        </w:rPr>
        <w:t xml:space="preserve"> на период действия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Основные положения подпрограммы имеют общие условия ее реализации для всех участников подпрограммы. Социальная поддержка участников подпрограммы определяется в зависимости от размера совокупного дохода на каждого члена семьи, отнесенного к прожиточному минимуму, установленному для жителей Брянской области нормативным актом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135C81">
        <w:rPr>
          <w:rFonts w:ascii="Times New Roman" w:hAnsi="Times New Roman" w:cs="Times New Roman"/>
          <w:sz w:val="28"/>
          <w:szCs w:val="28"/>
        </w:rPr>
        <w:t>Ипотечные кредиты (займы)</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Ипотечные жилищные кредиты (займы) предоставляются участникам подпрограммы для приобретения или строительства жилья на территории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Процедура выдачи ипотечных жилищных кредитов в Брянской области осуществляется в соответствии со стандартами, установленными нормативными документами кредитной организации, с которой региональный оператор заключил соглашение о сотрудничестве в целях реализации подпрограммы, либо в кредитной организации, в которой была произведена аккредитация объекта.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Процедура выдачи ипотечных займов регулируется Порядком предоставления ипотечных займов, утвержденным приказом регионального оператора.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Вопросы, связанные с приобретением жилья с использованием ипотечного жилищного кредита (займа), не нашедшие отражения в настоящей подпрограмме, регулируются заключаемыми договорами, законодательством Российской Федерации.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135C81">
        <w:rPr>
          <w:rFonts w:ascii="Times New Roman" w:hAnsi="Times New Roman" w:cs="Times New Roman"/>
          <w:sz w:val="28"/>
          <w:szCs w:val="28"/>
        </w:rPr>
        <w:t>Формы социальной поддержки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392FEF" w:rsidRDefault="00135C81" w:rsidP="00135C81">
      <w:pPr>
        <w:spacing w:after="0" w:line="240" w:lineRule="auto"/>
        <w:ind w:firstLine="709"/>
        <w:jc w:val="both"/>
        <w:rPr>
          <w:rFonts w:ascii="Times New Roman" w:hAnsi="Times New Roman" w:cs="Times New Roman"/>
          <w:spacing w:val="-6"/>
          <w:sz w:val="28"/>
          <w:szCs w:val="28"/>
        </w:rPr>
      </w:pPr>
      <w:r w:rsidRPr="00392FEF">
        <w:rPr>
          <w:rFonts w:ascii="Times New Roman" w:hAnsi="Times New Roman" w:cs="Times New Roman"/>
          <w:spacing w:val="-6"/>
          <w:sz w:val="28"/>
          <w:szCs w:val="28"/>
        </w:rPr>
        <w:t>Поддержка участников подпрограммы, нуждающихся в улучшении жилищных условий, осуществляется в виде предоставления безвозмездной субсидии на компенсацию части стоимости приобретаемого (строящегося) жилья.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Предоставление субсидий участникам подпрограммы регулируется Порядком предоставления субсидий.</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Субсидии предоставляются для приобретения жилья, строящегося в рамках подпрограммы, вновь построенного жилого помещения, а также для индивидуального жилищного строительства.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Субсидии предоставляются гражданам - участникам подпрограммы при соблюдении ими следующих условий:</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быть зарегистрированным по месту жительства на территории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быть признанным нуждающимся в улучшении жилищных условий в установленном законом порядке (нуждаемость семьи в улучшении жилищных условий определяет орган местного самоуправления муниципального образования по месту регистрации и подтверждает это ходатайством);</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 подтвердившим наличие дохода документами (пункт 4.1 Порядка предоставления субсидий участникам подпрограммы </w:t>
      </w:r>
      <w:r>
        <w:rPr>
          <w:rFonts w:ascii="Times New Roman" w:hAnsi="Times New Roman" w:cs="Times New Roman"/>
          <w:sz w:val="28"/>
          <w:szCs w:val="28"/>
        </w:rPr>
        <w:t>«</w:t>
      </w:r>
      <w:r w:rsidRPr="00135C81">
        <w:rPr>
          <w:rFonts w:ascii="Times New Roman" w:hAnsi="Times New Roman" w:cs="Times New Roman"/>
          <w:sz w:val="28"/>
          <w:szCs w:val="28"/>
        </w:rPr>
        <w:t>Развитие ипотечного кредитования в жилищном строительстве</w:t>
      </w:r>
      <w:r>
        <w:rPr>
          <w:rFonts w:ascii="Times New Roman" w:hAnsi="Times New Roman" w:cs="Times New Roman"/>
          <w:sz w:val="28"/>
          <w:szCs w:val="28"/>
        </w:rPr>
        <w:t>»</w:t>
      </w:r>
      <w:r w:rsidRPr="00135C81">
        <w:rPr>
          <w:rFonts w:ascii="Times New Roman" w:hAnsi="Times New Roman" w:cs="Times New Roman"/>
          <w:sz w:val="28"/>
          <w:szCs w:val="28"/>
        </w:rPr>
        <w:t>).</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не предоставляется: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lastRenderedPageBreak/>
        <w:t>- если участник подпрограммы либо члены его семьи ранее получили субсидии из средств бюджетов разных уровней на приобретение (строительство) жилого помещения;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если приобретаемое жилое помещение общей площадью менее учетной нормы, установленной органами местного самоуправления муниципальных образований (по месту приобретения жилья) в целях принятия граждан на учет в качестве нуждающихся в улучшении жилищных условий в месте приобретения жилья;</w:t>
      </w:r>
    </w:p>
    <w:p w:rsidR="00135C81" w:rsidRPr="00392FEF" w:rsidRDefault="00135C81" w:rsidP="00135C81">
      <w:pPr>
        <w:spacing w:after="0" w:line="240" w:lineRule="auto"/>
        <w:ind w:firstLine="709"/>
        <w:jc w:val="both"/>
        <w:rPr>
          <w:rFonts w:ascii="Times New Roman" w:hAnsi="Times New Roman" w:cs="Times New Roman"/>
          <w:spacing w:val="-6"/>
          <w:sz w:val="28"/>
          <w:szCs w:val="28"/>
        </w:rPr>
      </w:pPr>
      <w:r w:rsidRPr="00392FEF">
        <w:rPr>
          <w:rFonts w:ascii="Times New Roman" w:hAnsi="Times New Roman" w:cs="Times New Roman"/>
          <w:spacing w:val="-6"/>
          <w:sz w:val="28"/>
          <w:szCs w:val="28"/>
        </w:rPr>
        <w:t>- если участник не представил или представил не в полном объеме пакет документов, указанных в пунктах 4.1 - 4.3 раздела 4 «Механизм предоставления субсидий» Порядка предоставления субсидий участникам подпрограммы.</w:t>
      </w:r>
    </w:p>
    <w:p w:rsidR="00135C81" w:rsidRPr="00392FEF" w:rsidRDefault="00135C81" w:rsidP="00135C81">
      <w:pPr>
        <w:spacing w:after="0" w:line="240" w:lineRule="auto"/>
        <w:ind w:firstLine="709"/>
        <w:jc w:val="both"/>
        <w:rPr>
          <w:rFonts w:ascii="Times New Roman" w:hAnsi="Times New Roman" w:cs="Times New Roman"/>
          <w:spacing w:val="-8"/>
          <w:sz w:val="28"/>
          <w:szCs w:val="28"/>
        </w:rPr>
      </w:pPr>
      <w:r w:rsidRPr="00392FEF">
        <w:rPr>
          <w:rFonts w:ascii="Times New Roman" w:hAnsi="Times New Roman" w:cs="Times New Roman"/>
          <w:spacing w:val="-8"/>
          <w:sz w:val="28"/>
          <w:szCs w:val="28"/>
        </w:rPr>
        <w:t>Решение о предоставлении субсидий принимает областная комиссия по результатам рассмотрения документов, представленных участником подпрограммы, а также представленного ходатайства и заключения регионального оператора о рассмотрении документов. Решения областной комиссии оформляются протоколом в течение одного рабочего дня с даты проведения заседания комиссии. Протокол подписывается председателем, членами комиссии не позднее трех рабочих дней после проведения заседания комиссии.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Назначенный размер субсидии на компенсацию части стоимости приобретаемого (строящегося) жилья не пересматривается в случае изменения состава семьи участника подпрограммы либо изменения площади жилого помещения (разница между проектной площадью и площадью по результатам обмеров бюро технической инвентаризации) после регистрации договора долевого участия в строительстве, договора о перемене лиц в обязательстве, договора купли-продажи.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Жилое помещение, приобретаемое с помощью субсидии, оформляется в общую долевую собственность в равных долях на каждого члена семьи.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Субсидии участникам подпрограммы предоставляются в порядке очередности по дате подачи заявления: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 участникам подпрограммы в соответствии с </w:t>
      </w:r>
      <w:r>
        <w:rPr>
          <w:rFonts w:ascii="Times New Roman" w:hAnsi="Times New Roman" w:cs="Times New Roman"/>
          <w:sz w:val="28"/>
          <w:szCs w:val="28"/>
        </w:rPr>
        <w:t>«</w:t>
      </w:r>
      <w:r w:rsidRPr="00135C81">
        <w:rPr>
          <w:rFonts w:ascii="Times New Roman" w:hAnsi="Times New Roman" w:cs="Times New Roman"/>
          <w:sz w:val="28"/>
          <w:szCs w:val="28"/>
        </w:rPr>
        <w:t>реестром очередности участников подпрограммы по Брянской области, за исключением многодетных семей</w:t>
      </w:r>
      <w:r>
        <w:rPr>
          <w:rFonts w:ascii="Times New Roman" w:hAnsi="Times New Roman" w:cs="Times New Roman"/>
          <w:sz w:val="28"/>
          <w:szCs w:val="28"/>
        </w:rPr>
        <w:t>»</w:t>
      </w:r>
      <w:r w:rsidRPr="00135C81">
        <w:rPr>
          <w:rFonts w:ascii="Times New Roman" w:hAnsi="Times New Roman" w:cs="Times New Roman"/>
          <w:sz w:val="28"/>
          <w:szCs w:val="28"/>
        </w:rPr>
        <w:t>;</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 многодетным семьям в соответствии с </w:t>
      </w:r>
      <w:r>
        <w:rPr>
          <w:rFonts w:ascii="Times New Roman" w:hAnsi="Times New Roman" w:cs="Times New Roman"/>
          <w:sz w:val="28"/>
          <w:szCs w:val="28"/>
        </w:rPr>
        <w:t>«</w:t>
      </w:r>
      <w:r w:rsidRPr="00135C81">
        <w:rPr>
          <w:rFonts w:ascii="Times New Roman" w:hAnsi="Times New Roman" w:cs="Times New Roman"/>
          <w:sz w:val="28"/>
          <w:szCs w:val="28"/>
        </w:rPr>
        <w:t>реестром очередности многодетных семей по Брянской области</w:t>
      </w:r>
      <w:r>
        <w:rPr>
          <w:rFonts w:ascii="Times New Roman" w:hAnsi="Times New Roman" w:cs="Times New Roman"/>
          <w:sz w:val="28"/>
          <w:szCs w:val="28"/>
        </w:rPr>
        <w:t>»</w:t>
      </w:r>
      <w:r w:rsidRPr="00135C81">
        <w:rPr>
          <w:rFonts w:ascii="Times New Roman" w:hAnsi="Times New Roman" w:cs="Times New Roman"/>
          <w:sz w:val="28"/>
          <w:szCs w:val="28"/>
        </w:rPr>
        <w:t>.</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Первоочередное право на получение субсидии имеют:</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участники подпрограммы, приобретающие жилые помещения в домах, инвестором, застройщиком или заказчиком в строительстве которых является региональный оператор;</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 </w:t>
      </w:r>
      <w:r w:rsidRPr="00392FEF">
        <w:rPr>
          <w:rFonts w:ascii="Times New Roman" w:hAnsi="Times New Roman" w:cs="Times New Roman"/>
          <w:spacing w:val="-2"/>
          <w:sz w:val="28"/>
          <w:szCs w:val="28"/>
        </w:rPr>
        <w:t xml:space="preserve">граждане, утратившие вследствие пожара единственное жилое помещение, принадлежащее им на праве собственности и признанное в установленном порядке непригодным для проживания в соответствии с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w:t>
      </w:r>
      <w:r w:rsidRPr="00392FEF">
        <w:rPr>
          <w:rFonts w:ascii="Times New Roman" w:hAnsi="Times New Roman" w:cs="Times New Roman"/>
          <w:spacing w:val="-2"/>
          <w:sz w:val="28"/>
          <w:szCs w:val="28"/>
        </w:rPr>
        <w:lastRenderedPageBreak/>
        <w:t>Постановлением Правительства Российской Федерации от 28 января 2006 года № 47.</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Участник подпрограммы и члены его семьи имеют право на получение субсидии один раз из бюджетов разных уровней.</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3.1. Субсидия на компенсацию части стоимости</w:t>
      </w:r>
      <w:r>
        <w:rPr>
          <w:rFonts w:ascii="Times New Roman" w:hAnsi="Times New Roman" w:cs="Times New Roman"/>
          <w:sz w:val="28"/>
          <w:szCs w:val="28"/>
        </w:rPr>
        <w:t xml:space="preserve"> </w:t>
      </w:r>
      <w:r w:rsidRPr="00135C81">
        <w:rPr>
          <w:rFonts w:ascii="Times New Roman" w:hAnsi="Times New Roman" w:cs="Times New Roman"/>
          <w:sz w:val="28"/>
          <w:szCs w:val="28"/>
        </w:rPr>
        <w:t>приобретаемого (строящегося) жилья</w:t>
      </w:r>
    </w:p>
    <w:p w:rsidR="0075704A" w:rsidRPr="00135C81" w:rsidRDefault="0075704A"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Субсидия на компенсацию части стоимости приобретаемого (строящегося) жилья рассчитывается исходя из социальной нормы площади жилья и стоимости одного квадратного метра жилья в Брянской области, установленной приказом Министерства строительства и жилищно-коммунального хозяйства Российской Федерации </w:t>
      </w:r>
      <w:r>
        <w:rPr>
          <w:rFonts w:ascii="Times New Roman" w:hAnsi="Times New Roman" w:cs="Times New Roman"/>
          <w:sz w:val="28"/>
          <w:szCs w:val="28"/>
        </w:rPr>
        <w:t>«</w:t>
      </w:r>
      <w:r w:rsidRPr="00135C81">
        <w:rPr>
          <w:rFonts w:ascii="Times New Roman" w:hAnsi="Times New Roman" w:cs="Times New Roman"/>
          <w:sz w:val="28"/>
          <w:szCs w:val="28"/>
        </w:rPr>
        <w:t>О средней рыночной стоимости одного квадратного метра общей площади жилого помещения по субъектам Российской Федерации</w:t>
      </w:r>
      <w:r>
        <w:rPr>
          <w:rFonts w:ascii="Times New Roman" w:hAnsi="Times New Roman" w:cs="Times New Roman"/>
          <w:sz w:val="28"/>
          <w:szCs w:val="28"/>
        </w:rPr>
        <w:t>»</w:t>
      </w:r>
      <w:r w:rsidRPr="00135C81">
        <w:rPr>
          <w:rFonts w:ascii="Times New Roman" w:hAnsi="Times New Roman" w:cs="Times New Roman"/>
          <w:sz w:val="28"/>
          <w:szCs w:val="28"/>
        </w:rPr>
        <w:t>.</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При расчете данной субсидии применяется социальная норма площади жилья, которая составляет:</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для семьи, состоящей из трех и более человек, - 18 кв. метров общей площади на одного члена семьи;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для семьи, состоящей из двух человек, - 42 кв. метра общей площади жилого помещения;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для семьи, состоящей из одного человека, - 33 кв. метра общей площади.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Если участник подпрограммы и члены его семьи не имеют в собственности жилых помещений и не являются нанимателями жилых помещений по договорам социального найма, расчет размера субсидии производится на социальную норму площади жилья, но не выше общей площади приобретаемого (строящегося) жилого помещения.</w:t>
      </w:r>
    </w:p>
    <w:p w:rsidR="00135C81" w:rsidRPr="00392FEF" w:rsidRDefault="00135C81" w:rsidP="00135C81">
      <w:pPr>
        <w:spacing w:after="0" w:line="240" w:lineRule="auto"/>
        <w:ind w:firstLine="709"/>
        <w:jc w:val="both"/>
        <w:rPr>
          <w:rFonts w:ascii="Times New Roman" w:hAnsi="Times New Roman" w:cs="Times New Roman"/>
          <w:spacing w:val="-4"/>
          <w:sz w:val="28"/>
          <w:szCs w:val="28"/>
        </w:rPr>
      </w:pPr>
      <w:r w:rsidRPr="00392FEF">
        <w:rPr>
          <w:rFonts w:ascii="Times New Roman" w:hAnsi="Times New Roman" w:cs="Times New Roman"/>
          <w:spacing w:val="-4"/>
          <w:sz w:val="28"/>
          <w:szCs w:val="28"/>
        </w:rPr>
        <w:t>Если участник подпрограммы и (или) члены его семьи зарегистрированы в жилых помещениях по договору социального найма и имеют право на получение их в собственность в соответствии с Законом Российской Федерации от 4 июля 1991 года № 1541-1 «О приватизации жилищного фонда в Российской Федерации», и (или) имеют в собственности жилые помещения общей площадью менее учетной нормы, установленной органами местного самоуправления в целях принятия на учет в качестве нуждающихся, расчет субсидии осуществляется на площадь, недостающую до социальной нормы, но не выше общей площади приобретаемого (строящегося) жилого помещения.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Если участник подпрограммы и (или) члены его семьи имели в собственности и отчуждали жилые помещения в течение предшествующих пяти лет до момента предоставления субсидии, расчет размера субсидии осуществляется с учетом отчужденной собственности.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Расчет размера субсидии на компенсацию части стоимости приобретаемого (строящегося) жилья осуществляется на дату подписания договора долевого участия в строительстве, договора о перемене лиц в обязательстве, договора купли-продажи.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lastRenderedPageBreak/>
        <w:t>Субсидия, предоставляемая участнику подпрограммы при отсутствии у него собственных средств, может быть направлена в качестве первоначального взноса на приобретение жилого помещения.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носит целевой характер.</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перечисляется (зачисляется) на лицевой счет участника подпрограммы, открытый у исполнителя подпрограммы, для ее последующего перечисления по обязательствам договора на приобретение жилья.</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75704A"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3.2. Субсидия на компенсацию части платежа по договору</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ипотечного кредита (займа), полученного до 01.01.2014</w:t>
      </w:r>
    </w:p>
    <w:p w:rsidR="0075704A" w:rsidRDefault="0075704A"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на компенсацию части платежа по кредитным договорам (договорам займа) предоставляется участникам подпрограммы, получившим кредиты (займы) до 1 января 2014 года.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на компенсацию части платежа по кредитным договорам (договорам займа) предоставляется участникам подпрограммы, получившим кредиты до 1 января 2014 года, в размере 2/3 ставки рефинансирования Центрального банка РФ, действующей на дату заключения кредитных договоров (договоров займа), ежемесячно в течение десяти лет пользования кредитом с месяца, следующего за месяцем выдачи кредита.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Средства, предназначенные для предоставления субсидий на компенсацию части платежа каждому участнику подпрограммы, в пределах финансового года аккумулируются на отдельном расчетном счете у исполнителя подпрограммы и до момента выплаты субсидии используются на инвестирование строительства жилья в рамках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4. Социальная поддержка участников подпрограммы, основным</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местом работы которых являются государственные</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(муниципальные) учреждения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Социальная поддержка работников государственных (муниципальных) учреждений за счет средств областного бюджета осуществляется в виде субсидии на компенсацию части стоимости приобретаемого жилья: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при размере совокупного дохода на каждого члена семьи не более 3,0 прожиточного минимума - 40 процентов от стоимости жилья, рассчитанной в зависимости от социальной нормы площади и стоимости одного квадратного метра общей площади жилья;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при размере совокупного дохода на каждого члена семьи свыше 3,0 прожиточного минимума субсидия не предоставляется, оплата жилья производится за счет личных средств граждан и ипотечного кредита (займа).</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Категория работников государственных (муниципальных) учреждений, имеющих право на получение социальной поддержки, определяется соответствующими нормативными правовыми актами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lastRenderedPageBreak/>
        <w:t>5. Социальная поддержка участников подпрограммы,</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не работающих в государственных (муниципальных)</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учреждениях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Социальная поддержка участников подпрограммы, осуществляющих трудовую деятельность, за исключением учреждений, указанных в пункте 2.5 настоящей программы, осуществляется в виде субсидии на компенсацию части стоимости приобретаемого жилья. Размер субсидии на компенсацию части стоимости приобретаемого жилья определяется в зависимости от размеров совокупного дохода на каждого члена семьи: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при размере совокупного дохода на каждого члена семьи не более 3,0 прожиточного минимума субсидия предоставляется в размере 20 процентов от стоимости жилья, рассчитанной в зависимости от социальной нормы площади и стоимости одного квадратного метра общей площади жилья;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при размере совокупного дохода на каждого члена семьи свыше 3,0 прожиточного минимума субсидия не предоставляется, оплата жилья производится за счет личных средств граждан и ипотечного кредита (займа).</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392FEF" w:rsidRDefault="00135C81" w:rsidP="00135C81">
      <w:pPr>
        <w:spacing w:after="0" w:line="240" w:lineRule="auto"/>
        <w:ind w:firstLine="709"/>
        <w:jc w:val="both"/>
        <w:rPr>
          <w:rFonts w:ascii="Times New Roman" w:hAnsi="Times New Roman" w:cs="Times New Roman"/>
          <w:spacing w:val="-4"/>
          <w:sz w:val="28"/>
          <w:szCs w:val="28"/>
        </w:rPr>
      </w:pPr>
      <w:r w:rsidRPr="00392FEF">
        <w:rPr>
          <w:rFonts w:ascii="Times New Roman" w:hAnsi="Times New Roman" w:cs="Times New Roman"/>
          <w:spacing w:val="-4"/>
          <w:sz w:val="28"/>
          <w:szCs w:val="28"/>
        </w:rPr>
        <w:t>6. Социальная поддержка участников</w:t>
      </w:r>
      <w:r w:rsidR="0075704A" w:rsidRPr="00392FEF">
        <w:rPr>
          <w:rFonts w:ascii="Times New Roman" w:hAnsi="Times New Roman" w:cs="Times New Roman"/>
          <w:spacing w:val="-4"/>
          <w:sz w:val="28"/>
          <w:szCs w:val="28"/>
        </w:rPr>
        <w:t xml:space="preserve"> </w:t>
      </w:r>
      <w:r w:rsidRPr="00392FEF">
        <w:rPr>
          <w:rFonts w:ascii="Times New Roman" w:hAnsi="Times New Roman" w:cs="Times New Roman"/>
          <w:spacing w:val="-4"/>
          <w:sz w:val="28"/>
          <w:szCs w:val="28"/>
        </w:rPr>
        <w:t>подпрограммы - многодетных семей</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392FEF" w:rsidRDefault="00135C81" w:rsidP="00135C81">
      <w:pPr>
        <w:spacing w:after="0" w:line="240" w:lineRule="auto"/>
        <w:ind w:firstLine="709"/>
        <w:jc w:val="both"/>
        <w:rPr>
          <w:rFonts w:ascii="Times New Roman" w:hAnsi="Times New Roman" w:cs="Times New Roman"/>
          <w:spacing w:val="-2"/>
          <w:sz w:val="28"/>
          <w:szCs w:val="28"/>
        </w:rPr>
      </w:pPr>
      <w:r w:rsidRPr="00392FEF">
        <w:rPr>
          <w:rFonts w:ascii="Times New Roman" w:hAnsi="Times New Roman" w:cs="Times New Roman"/>
          <w:spacing w:val="-2"/>
          <w:sz w:val="28"/>
          <w:szCs w:val="28"/>
        </w:rPr>
        <w:t xml:space="preserve">Многодетным семьям независимо от места работы участника подпрограммы при размере совокупного дохода на каждого члена семьи не более 3,0 прожиточного минимума предоставляется субсидия в размере 65 процентов от стоимости жилья, рассчитанной в зависимости от социальной нормы площади и стоимости одного квадратного метра общей площади жилья, прописанных в пунктах 2.7, 2.8 Порядка предоставления субсидий участникам подпрограммы </w:t>
      </w:r>
      <w:r w:rsidR="0075704A" w:rsidRPr="00392FEF">
        <w:rPr>
          <w:rFonts w:ascii="Times New Roman" w:hAnsi="Times New Roman" w:cs="Times New Roman"/>
          <w:spacing w:val="-2"/>
          <w:sz w:val="28"/>
          <w:szCs w:val="28"/>
        </w:rPr>
        <w:t>«</w:t>
      </w:r>
      <w:r w:rsidRPr="00392FEF">
        <w:rPr>
          <w:rFonts w:ascii="Times New Roman" w:hAnsi="Times New Roman" w:cs="Times New Roman"/>
          <w:spacing w:val="-2"/>
          <w:sz w:val="28"/>
          <w:szCs w:val="28"/>
        </w:rPr>
        <w:t>Развитие ипотечного кредитования в жилищном строительстве</w:t>
      </w:r>
      <w:r w:rsidR="0075704A" w:rsidRPr="00392FEF">
        <w:rPr>
          <w:rFonts w:ascii="Times New Roman" w:hAnsi="Times New Roman" w:cs="Times New Roman"/>
          <w:spacing w:val="-2"/>
          <w:sz w:val="28"/>
          <w:szCs w:val="28"/>
        </w:rPr>
        <w:t>»</w:t>
      </w:r>
      <w:r w:rsidRPr="00392FEF">
        <w:rPr>
          <w:rFonts w:ascii="Times New Roman" w:hAnsi="Times New Roman" w:cs="Times New Roman"/>
          <w:spacing w:val="-2"/>
          <w:sz w:val="28"/>
          <w:szCs w:val="28"/>
        </w:rPr>
        <w:t xml:space="preserve"> государственной программы </w:t>
      </w:r>
      <w:r w:rsidR="0075704A" w:rsidRPr="00392FEF">
        <w:rPr>
          <w:rFonts w:ascii="Times New Roman" w:hAnsi="Times New Roman" w:cs="Times New Roman"/>
          <w:spacing w:val="-2"/>
          <w:sz w:val="28"/>
          <w:szCs w:val="28"/>
        </w:rPr>
        <w:t>«</w:t>
      </w:r>
      <w:r w:rsidRPr="00392FEF">
        <w:rPr>
          <w:rFonts w:ascii="Times New Roman" w:hAnsi="Times New Roman" w:cs="Times New Roman"/>
          <w:spacing w:val="-2"/>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75704A" w:rsidRPr="00392FEF">
        <w:rPr>
          <w:rFonts w:ascii="Times New Roman" w:hAnsi="Times New Roman" w:cs="Times New Roman"/>
          <w:spacing w:val="-2"/>
          <w:sz w:val="28"/>
          <w:szCs w:val="28"/>
        </w:rPr>
        <w:t>»</w:t>
      </w:r>
      <w:r w:rsidRPr="00392FEF">
        <w:rPr>
          <w:rFonts w:ascii="Times New Roman" w:hAnsi="Times New Roman" w:cs="Times New Roman"/>
          <w:spacing w:val="-2"/>
          <w:sz w:val="28"/>
          <w:szCs w:val="28"/>
        </w:rPr>
        <w:t xml:space="preserve">, утвержденного Постановлением Правительства Брянской области от 30 декабря 2013 года </w:t>
      </w:r>
      <w:r w:rsidR="0075704A" w:rsidRPr="00392FEF">
        <w:rPr>
          <w:rFonts w:ascii="Times New Roman" w:hAnsi="Times New Roman" w:cs="Times New Roman"/>
          <w:spacing w:val="-2"/>
          <w:sz w:val="28"/>
          <w:szCs w:val="28"/>
        </w:rPr>
        <w:t>№</w:t>
      </w:r>
      <w:r w:rsidRPr="00392FEF">
        <w:rPr>
          <w:rFonts w:ascii="Times New Roman" w:hAnsi="Times New Roman" w:cs="Times New Roman"/>
          <w:spacing w:val="-2"/>
          <w:sz w:val="28"/>
          <w:szCs w:val="28"/>
        </w:rPr>
        <w:t xml:space="preserve"> 846-п.</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7. Социальная поддержка семей, состоящих на жилищном учете</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в органах местного самоуправления до 1 марта 2005 года</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Семьям, состоящим на жилищном учете в органах местного самоуправления до 1 марта 2005 года, при приобретении жилья в домах и/или комплексных жилых застройках, строительство которых осуществляется в рамках подпрограммы, предоставляются субсидии:</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а) при размере совокупного дохода на каждого члена семьи не более 1,5 прожиточного минимума - в размере 50 процентов от стоимости жилья, рассчитанной в зависимости от социальной нормы площади и стоимости одного квадратного метра общей площади жилья;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lastRenderedPageBreak/>
        <w:t>б) при размере совокупного дохода на каждого члена семьи свыше 1,5 прожиточного минимума субсидия предоставляется согласно пункту 2.5 или 2.6 в зависимости от места работы участника подпрограммы.</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75704A" w:rsidRDefault="0075704A">
      <w:pPr>
        <w:rPr>
          <w:rFonts w:ascii="Times New Roman" w:hAnsi="Times New Roman" w:cs="Times New Roman"/>
          <w:sz w:val="28"/>
          <w:szCs w:val="28"/>
        </w:rPr>
      </w:pPr>
      <w:r>
        <w:rPr>
          <w:rFonts w:ascii="Times New Roman" w:hAnsi="Times New Roman" w:cs="Times New Roman"/>
          <w:sz w:val="28"/>
          <w:szCs w:val="28"/>
        </w:rPr>
        <w:br w:type="page"/>
      </w:r>
    </w:p>
    <w:p w:rsidR="00135C81" w:rsidRPr="00135C81" w:rsidRDefault="0075704A" w:rsidP="0075704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Форма ходатайства</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 xml:space="preserve">    Председателю областной комиссии по предоставлению субсидий участникам подпрограммы «Развитие ипотечного кредитования в жилищном строительстве»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75704A">
      <w:pPr>
        <w:spacing w:after="0" w:line="240" w:lineRule="auto"/>
        <w:jc w:val="center"/>
        <w:rPr>
          <w:rFonts w:ascii="Times New Roman" w:hAnsi="Times New Roman" w:cs="Times New Roman"/>
          <w:sz w:val="28"/>
          <w:szCs w:val="28"/>
        </w:rPr>
      </w:pPr>
      <w:r w:rsidRPr="00135C81">
        <w:rPr>
          <w:rFonts w:ascii="Times New Roman" w:hAnsi="Times New Roman" w:cs="Times New Roman"/>
          <w:sz w:val="28"/>
          <w:szCs w:val="28"/>
        </w:rPr>
        <w:t>ХОДАТАЙСТВО</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75704A"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Комиссия по предоставлению целевых субсидий участникам подпрограммы «Развитие ипотечного кредитования в жилищном строительстве»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утвержденной постановлением Правительства Брянской области от ________ № ___, ____________</w:t>
      </w:r>
      <w:r w:rsidR="0075704A">
        <w:rPr>
          <w:rFonts w:ascii="Times New Roman" w:hAnsi="Times New Roman" w:cs="Times New Roman"/>
          <w:sz w:val="28"/>
          <w:szCs w:val="28"/>
        </w:rPr>
        <w:t>____</w:t>
      </w:r>
      <w:r w:rsidRPr="00135C81">
        <w:rPr>
          <w:rFonts w:ascii="Times New Roman" w:hAnsi="Times New Roman" w:cs="Times New Roman"/>
          <w:sz w:val="28"/>
          <w:szCs w:val="28"/>
        </w:rPr>
        <w:t xml:space="preserve"> района Брянской области,</w:t>
      </w:r>
    </w:p>
    <w:p w:rsidR="00135C81" w:rsidRPr="00135C81" w:rsidRDefault="0075704A" w:rsidP="007570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135C81" w:rsidRPr="00135C81">
        <w:rPr>
          <w:rFonts w:ascii="Times New Roman" w:hAnsi="Times New Roman" w:cs="Times New Roman"/>
          <w:sz w:val="28"/>
          <w:szCs w:val="28"/>
        </w:rPr>
        <w:t>ризнала__________________________________________________,</w:t>
      </w:r>
    </w:p>
    <w:p w:rsidR="00135C81" w:rsidRPr="00135C81" w:rsidRDefault="0075704A" w:rsidP="00135C81">
      <w:pPr>
        <w:spacing w:after="0" w:line="240" w:lineRule="auto"/>
        <w:ind w:firstLine="709"/>
        <w:jc w:val="both"/>
        <w:rPr>
          <w:rFonts w:ascii="Times New Roman" w:hAnsi="Times New Roman" w:cs="Times New Roman"/>
          <w:sz w:val="28"/>
          <w:szCs w:val="28"/>
        </w:rPr>
      </w:pPr>
      <w:r>
        <w:rPr>
          <w:rFonts w:ascii="Times New Roman" w:hAnsi="Times New Roman" w:cs="Times New Roman"/>
          <w:sz w:val="20"/>
          <w:szCs w:val="28"/>
        </w:rPr>
        <w:t xml:space="preserve">                                                   </w:t>
      </w:r>
      <w:r w:rsidR="00135C81" w:rsidRPr="0075704A">
        <w:rPr>
          <w:rFonts w:ascii="Times New Roman" w:hAnsi="Times New Roman" w:cs="Times New Roman"/>
          <w:sz w:val="20"/>
          <w:szCs w:val="28"/>
        </w:rPr>
        <w:t>(Фамилия, Имя, Отчество)</w:t>
      </w:r>
    </w:p>
    <w:p w:rsidR="00135C81" w:rsidRPr="00135C81" w:rsidRDefault="00135C81" w:rsidP="0075704A">
      <w:pPr>
        <w:spacing w:after="0" w:line="240" w:lineRule="auto"/>
        <w:jc w:val="both"/>
        <w:rPr>
          <w:rFonts w:ascii="Times New Roman" w:hAnsi="Times New Roman" w:cs="Times New Roman"/>
          <w:sz w:val="28"/>
          <w:szCs w:val="28"/>
        </w:rPr>
      </w:pPr>
      <w:r w:rsidRPr="00135C81">
        <w:rPr>
          <w:rFonts w:ascii="Times New Roman" w:hAnsi="Times New Roman" w:cs="Times New Roman"/>
          <w:sz w:val="28"/>
          <w:szCs w:val="28"/>
        </w:rPr>
        <w:t>нуждающимся в улучшении жилищных условий, с составом семьи ___ человек, работающему(ей) ___________________________________________</w:t>
      </w:r>
    </w:p>
    <w:p w:rsidR="00135C81" w:rsidRPr="0075704A" w:rsidRDefault="0075704A" w:rsidP="00135C81">
      <w:pPr>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                                                                         </w:t>
      </w:r>
      <w:r w:rsidR="00135C81" w:rsidRPr="0075704A">
        <w:rPr>
          <w:rFonts w:ascii="Times New Roman" w:hAnsi="Times New Roman" w:cs="Times New Roman"/>
          <w:sz w:val="20"/>
          <w:szCs w:val="28"/>
        </w:rPr>
        <w:t>(место работы, занимаемая должность)</w:t>
      </w:r>
    </w:p>
    <w:p w:rsidR="00135C81" w:rsidRPr="00135C81" w:rsidRDefault="00135C81" w:rsidP="0075704A">
      <w:pPr>
        <w:spacing w:after="0" w:line="240" w:lineRule="auto"/>
        <w:jc w:val="both"/>
        <w:rPr>
          <w:rFonts w:ascii="Times New Roman" w:hAnsi="Times New Roman" w:cs="Times New Roman"/>
          <w:sz w:val="28"/>
          <w:szCs w:val="28"/>
        </w:rPr>
      </w:pPr>
      <w:r w:rsidRPr="00135C81">
        <w:rPr>
          <w:rFonts w:ascii="Times New Roman" w:hAnsi="Times New Roman" w:cs="Times New Roman"/>
          <w:sz w:val="28"/>
          <w:szCs w:val="28"/>
        </w:rPr>
        <w:t>и ходатайствует о выделении субсидии за счет средств областного бюджета для приобретения (строительства) жилья.</w:t>
      </w:r>
    </w:p>
    <w:p w:rsidR="0075704A" w:rsidRDefault="00135C81" w:rsidP="0075704A">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Проживает по адресу:</w:t>
      </w:r>
    </w:p>
    <w:p w:rsidR="00135C81" w:rsidRPr="00135C81" w:rsidRDefault="00135C81" w:rsidP="0075704A">
      <w:pPr>
        <w:spacing w:after="0" w:line="240" w:lineRule="auto"/>
        <w:jc w:val="both"/>
        <w:rPr>
          <w:rFonts w:ascii="Times New Roman" w:hAnsi="Times New Roman" w:cs="Times New Roman"/>
          <w:sz w:val="28"/>
          <w:szCs w:val="28"/>
        </w:rPr>
      </w:pPr>
      <w:r w:rsidRPr="00135C81">
        <w:rPr>
          <w:rFonts w:ascii="Times New Roman" w:hAnsi="Times New Roman" w:cs="Times New Roman"/>
          <w:sz w:val="28"/>
          <w:szCs w:val="28"/>
        </w:rPr>
        <w:t>_______________________________________________.</w:t>
      </w:r>
    </w:p>
    <w:p w:rsidR="0075704A"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Данное жилье находится в собственности</w:t>
      </w:r>
    </w:p>
    <w:p w:rsidR="00135C81" w:rsidRPr="00135C81" w:rsidRDefault="0075704A" w:rsidP="007570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w:t>
      </w:r>
      <w:r w:rsidR="00135C81" w:rsidRPr="00135C81">
        <w:rPr>
          <w:rFonts w:ascii="Times New Roman" w:hAnsi="Times New Roman" w:cs="Times New Roman"/>
          <w:sz w:val="28"/>
          <w:szCs w:val="28"/>
        </w:rPr>
        <w:t>______________________________.</w:t>
      </w:r>
    </w:p>
    <w:p w:rsidR="00135C81" w:rsidRPr="0075704A" w:rsidRDefault="0075704A" w:rsidP="00135C81">
      <w:pPr>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       </w:t>
      </w:r>
      <w:r w:rsidR="00135C81" w:rsidRPr="0075704A">
        <w:rPr>
          <w:rFonts w:ascii="Times New Roman" w:hAnsi="Times New Roman" w:cs="Times New Roman"/>
          <w:sz w:val="20"/>
          <w:szCs w:val="28"/>
        </w:rPr>
        <w:t>(Ф.И.О. (полностью), родственные отношения)</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Субсидия за счет средств местного бюджета не предоставляется (предоставляется).</w:t>
      </w:r>
    </w:p>
    <w:p w:rsidR="00135C81" w:rsidRPr="00135C81" w:rsidRDefault="00135C81" w:rsidP="0075704A">
      <w:pPr>
        <w:spacing w:after="0" w:line="240" w:lineRule="auto"/>
        <w:jc w:val="both"/>
        <w:rPr>
          <w:rFonts w:ascii="Times New Roman" w:hAnsi="Times New Roman" w:cs="Times New Roman"/>
          <w:sz w:val="28"/>
          <w:szCs w:val="28"/>
        </w:rPr>
      </w:pPr>
      <w:r w:rsidRPr="00135C81">
        <w:rPr>
          <w:rFonts w:ascii="Times New Roman" w:hAnsi="Times New Roman" w:cs="Times New Roman"/>
          <w:sz w:val="28"/>
          <w:szCs w:val="28"/>
        </w:rPr>
        <w:t>Председатель районной комиссии</w:t>
      </w:r>
    </w:p>
    <w:p w:rsidR="0075704A" w:rsidRDefault="00135C81" w:rsidP="0075704A">
      <w:pPr>
        <w:spacing w:after="0" w:line="240" w:lineRule="auto"/>
        <w:jc w:val="both"/>
        <w:rPr>
          <w:rFonts w:ascii="Times New Roman" w:hAnsi="Times New Roman" w:cs="Times New Roman"/>
          <w:sz w:val="28"/>
          <w:szCs w:val="28"/>
        </w:rPr>
      </w:pPr>
      <w:r w:rsidRPr="00135C81">
        <w:rPr>
          <w:rFonts w:ascii="Times New Roman" w:hAnsi="Times New Roman" w:cs="Times New Roman"/>
          <w:sz w:val="28"/>
          <w:szCs w:val="28"/>
        </w:rPr>
        <w:t>по предоставлению целевых субсидий: ______________</w:t>
      </w:r>
    </w:p>
    <w:p w:rsidR="0075704A" w:rsidRDefault="0075704A" w:rsidP="00135C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135C81" w:rsidRPr="00135C81" w:rsidRDefault="00135C81" w:rsidP="0075704A">
      <w:pPr>
        <w:spacing w:after="0" w:line="240" w:lineRule="auto"/>
        <w:jc w:val="both"/>
        <w:rPr>
          <w:rFonts w:ascii="Times New Roman" w:hAnsi="Times New Roman" w:cs="Times New Roman"/>
          <w:sz w:val="28"/>
          <w:szCs w:val="28"/>
        </w:rPr>
      </w:pPr>
      <w:r w:rsidRPr="00135C81">
        <w:rPr>
          <w:rFonts w:ascii="Times New Roman" w:hAnsi="Times New Roman" w:cs="Times New Roman"/>
          <w:sz w:val="28"/>
          <w:szCs w:val="28"/>
        </w:rPr>
        <w:t>(_________________)</w:t>
      </w:r>
    </w:p>
    <w:p w:rsidR="00135C81" w:rsidRPr="00135C81" w:rsidRDefault="00135C81" w:rsidP="00135C81">
      <w:pPr>
        <w:spacing w:after="0" w:line="240" w:lineRule="auto"/>
        <w:ind w:firstLine="709"/>
        <w:jc w:val="both"/>
        <w:rPr>
          <w:rFonts w:ascii="Times New Roman" w:hAnsi="Times New Roman" w:cs="Times New Roman"/>
          <w:sz w:val="28"/>
          <w:szCs w:val="28"/>
        </w:rPr>
      </w:pP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М.П.</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w:t>
      </w:r>
    </w:p>
    <w:p w:rsidR="00135C81" w:rsidRPr="00135C81" w:rsidRDefault="00135C81" w:rsidP="00135C81">
      <w:pPr>
        <w:spacing w:after="0" w:line="240" w:lineRule="auto"/>
        <w:ind w:firstLine="709"/>
        <w:jc w:val="both"/>
        <w:rPr>
          <w:rFonts w:ascii="Times New Roman" w:hAnsi="Times New Roman" w:cs="Times New Roman"/>
          <w:sz w:val="28"/>
          <w:szCs w:val="28"/>
        </w:rPr>
      </w:pPr>
      <w:r w:rsidRPr="00135C81">
        <w:rPr>
          <w:rFonts w:ascii="Times New Roman" w:hAnsi="Times New Roman" w:cs="Times New Roman"/>
          <w:sz w:val="28"/>
          <w:szCs w:val="28"/>
        </w:rPr>
        <w:t>&lt;*&gt; Обязательно Ф.И.О. и контактный телефон исполнителя, исходящий</w:t>
      </w:r>
      <w:r w:rsidR="0075704A">
        <w:rPr>
          <w:rFonts w:ascii="Times New Roman" w:hAnsi="Times New Roman" w:cs="Times New Roman"/>
          <w:sz w:val="28"/>
          <w:szCs w:val="28"/>
        </w:rPr>
        <w:t xml:space="preserve"> </w:t>
      </w:r>
      <w:r w:rsidRPr="00135C81">
        <w:rPr>
          <w:rFonts w:ascii="Times New Roman" w:hAnsi="Times New Roman" w:cs="Times New Roman"/>
          <w:sz w:val="28"/>
          <w:szCs w:val="28"/>
        </w:rPr>
        <w:t>номер, дата.</w:t>
      </w:r>
    </w:p>
    <w:sectPr w:rsidR="00135C81" w:rsidRPr="00135C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D09"/>
    <w:rsid w:val="00135C81"/>
    <w:rsid w:val="00392FEF"/>
    <w:rsid w:val="003B5D09"/>
    <w:rsid w:val="0075704A"/>
    <w:rsid w:val="0097495B"/>
    <w:rsid w:val="00A170D0"/>
    <w:rsid w:val="00DB25DF"/>
    <w:rsid w:val="00E15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9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3187</Words>
  <Characters>18167</Characters>
  <Application>Microsoft Office Word</Application>
  <DocSecurity>4</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Варульникова С.</cp:lastModifiedBy>
  <cp:revision>2</cp:revision>
  <dcterms:created xsi:type="dcterms:W3CDTF">2020-10-28T15:55:00Z</dcterms:created>
  <dcterms:modified xsi:type="dcterms:W3CDTF">2020-10-28T15:55:00Z</dcterms:modified>
</cp:coreProperties>
</file>